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0B39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firstLine="0" w:left="720"/>
        <w:jc w:val="left"/>
        <w:rPr>
          <w:rFonts w:ascii="Arial" w:hAnsi="Arial"/>
          <w:sz w:val="24"/>
        </w:rPr>
      </w:pPr>
      <w:r>
        <w:drawing>
          <wp:anchor xmlns:wp="http://schemas.openxmlformats.org/drawingml/2006/wordprocessingDrawing" simplePos="0" allowOverlap="0" behindDoc="0" layoutInCell="0" locked="0" relativeHeight="1">
            <wp:simplePos x="0" y="0"/>
            <wp:positionH relativeFrom="column">
              <wp:posOffset>1775460</wp:posOffset>
            </wp:positionH>
            <wp:positionV relativeFrom="paragraph">
              <wp:posOffset>-579120</wp:posOffset>
            </wp:positionV>
            <wp:extent cx="2087880" cy="13411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341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ind w:firstLine="0" w:left="720"/>
        <w:jc w:val="left"/>
        <w:rPr>
          <w:rFonts w:ascii="Arial" w:hAnsi="Arial"/>
          <w:sz w:val="24"/>
        </w:rPr>
      </w:pPr>
    </w:p>
    <w:p>
      <w:pPr>
        <w:ind w:firstLine="0" w:left="720"/>
        <w:jc w:val="left"/>
        <w:rPr>
          <w:rFonts w:ascii="Arial" w:hAnsi="Arial"/>
          <w:sz w:val="24"/>
        </w:rPr>
      </w:pPr>
    </w:p>
    <w:p>
      <w:pPr>
        <w:ind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 ОБЩЕСТВО С ОГРАНИЧЕННОЙ ОТВЕТСТВЕННОСТЬЮ</w:t>
      </w:r>
      <w:r>
        <w:rPr>
          <w:rFonts w:ascii="Times New Roman" w:hAnsi="Times New Roman"/>
          <w:b w:val="1"/>
          <w:sz w:val="24"/>
        </w:rPr>
        <w:t xml:space="preserve"> "ВИПСПЕЦТРАНС"</w:t>
      </w:r>
    </w:p>
    <w:p>
      <w:pPr>
        <w:ind w:firstLine="0" w:left="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1"/>
          <w:sz w:val="18"/>
        </w:rPr>
        <w:t xml:space="preserve">                   </w:t>
      </w:r>
      <w:r>
        <w:rPr>
          <w:rFonts w:ascii="Times New Roman" w:hAnsi="Times New Roman"/>
          <w:b w:val="0"/>
          <w:sz w:val="18"/>
        </w:rPr>
        <w:t xml:space="preserve">         243145, РОССИЯ, обл БРЯНСКАЯ, г КЛИНЦЫ, ул МИРА, ДОМ 109А, офис . 43</w:t>
      </w:r>
    </w:p>
    <w:p>
      <w:pPr>
        <w:ind w:left="720"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                                                                                                  т. 8 8003 027510  т. 8 985 8687510</w:t>
      </w:r>
    </w:p>
    <w:p>
      <w:pPr>
        <w:ind w:firstLine="0" w:left="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Times New Roman" w:hAnsi="Times New Roman"/>
          <w:b w:val="1"/>
          <w:i w:val="0"/>
          <w:sz w:val="24"/>
        </w:rPr>
        <w:t xml:space="preserve"> </w:t>
      </w:r>
      <w:r>
        <w:rPr>
          <w:rFonts w:ascii="Times New Roman" w:hAnsi="Times New Roman"/>
          <w:b w:val="1"/>
          <w:i w:val="0"/>
          <w:sz w:val="24"/>
        </w:rPr>
        <w:t>Расчетный</w:t>
      </w:r>
      <w:r>
        <w:rPr>
          <w:rFonts w:ascii="Times New Roman" w:hAnsi="Times New Roman"/>
          <w:b w:val="1"/>
          <w:i w:val="0"/>
          <w:sz w:val="24"/>
        </w:rPr>
        <w:t xml:space="preserve"> </w:t>
      </w:r>
      <w:r>
        <w:rPr>
          <w:rFonts w:ascii="Times New Roman" w:hAnsi="Times New Roman"/>
          <w:b w:val="1"/>
          <w:i w:val="0"/>
          <w:sz w:val="24"/>
        </w:rPr>
        <w:t>счет</w:t>
      </w:r>
      <w:r>
        <w:rPr>
          <w:rFonts w:ascii="Times New Roman" w:hAnsi="Times New Roman"/>
          <w:b w:val="1"/>
          <w:i w:val="0"/>
          <w:sz w:val="24"/>
        </w:rPr>
        <w:t xml:space="preserve">:                                     </w:t>
      </w:r>
    </w:p>
    <w:p>
      <w:pPr>
        <w:ind w:firstLine="0" w:left="72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40702810501500015608</w:t>
      </w:r>
    </w:p>
    <w:p>
      <w:pPr>
        <w:ind w:firstLine="0" w:left="72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Название банка:</w:t>
      </w:r>
    </w:p>
    <w:p>
      <w:pPr>
        <w:ind w:firstLine="0" w:left="720"/>
        <w:jc w:val="both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4"/>
        </w:rPr>
        <w:t>ООО "Банк Точка"</w:t>
      </w:r>
    </w:p>
    <w:p>
      <w:pPr>
        <w:ind w:firstLine="0" w:left="72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Корреспондентский </w:t>
      </w:r>
      <w:r>
        <w:rPr>
          <w:rFonts w:ascii="Times New Roman" w:hAnsi="Times New Roman"/>
          <w:b w:val="1"/>
          <w:i w:val="0"/>
          <w:sz w:val="24"/>
        </w:rPr>
        <w:t>счет</w:t>
      </w:r>
      <w:r>
        <w:rPr>
          <w:rFonts w:ascii="Times New Roman" w:hAnsi="Times New Roman"/>
          <w:b w:val="1"/>
          <w:i w:val="0"/>
          <w:sz w:val="24"/>
        </w:rPr>
        <w:t>:</w:t>
      </w:r>
    </w:p>
    <w:p>
      <w:pPr>
        <w:ind w:firstLine="0" w:left="72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30101810745374525104</w:t>
      </w:r>
    </w:p>
    <w:p>
      <w:pPr>
        <w:ind w:left="72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БИК: 044525104</w:t>
      </w:r>
    </w:p>
    <w:p>
      <w:pPr>
        <w:ind w:left="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          ИНН:5047203855</w:t>
      </w:r>
    </w:p>
    <w:p>
      <w:pPr>
        <w:ind w:left="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          КПП:324101001</w:t>
      </w:r>
    </w:p>
    <w:p>
      <w:pPr>
        <w:ind w:left="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          ОГРН:1175029024829</w:t>
      </w:r>
    </w:p>
    <w:p>
      <w:pPr>
        <w:ind w:left="0"/>
        <w:jc w:val="both"/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          ОКПО:19834624</w:t>
      </w:r>
    </w:p>
    <w:p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6EB7C39"/>
    <w:multiLevelType w:val="hybridMultilevel"/>
    <w:lvl w:ilvl="0" w:tplc="4FBC74D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651925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CFC996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9E2F70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E16E93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72751C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060ACE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04C105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84BFF9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